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sz w:val="22"/>
          <w:szCs w:val="22"/>
          <w:rtl w:val="0"/>
        </w:rPr>
        <w:t xml:space="preserve">Про надання дозволу гр. Закалик Л.С.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Звенигородської сільської ради за межами населеного пункту</w:t>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березня 2017 року </w:t>
        <w:tab/>
        <w:tab/>
        <w:tab/>
        <w:tab/>
        <w:t xml:space="preserve">№ 162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Закалик Л.С.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Звенигородської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Закалик Л.С.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Закалик Любомирі Станіславівні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0,94 га в умовних кадастрових гектарах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Закалик Л.С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11.01.2016 №5 “Про надання дозволу Закалик Л.С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